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880" w:rsidRPr="001B1C3D" w:rsidRDefault="001C2880" w:rsidP="00695DD0">
      <w:pPr>
        <w:spacing w:after="0"/>
        <w:ind w:firstLine="720"/>
        <w:jc w:val="center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ДӘРІС 7 БЕКІТПЕ МАТЕРИАЛДАРЫ</w:t>
      </w:r>
    </w:p>
    <w:p w:rsidR="001C2880" w:rsidRPr="001B1C3D" w:rsidRDefault="001C2880" w:rsidP="001B1C3D">
      <w:pPr>
        <w:spacing w:after="0"/>
        <w:ind w:firstLine="72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C2880" w:rsidRPr="001B1C3D" w:rsidRDefault="00303730" w:rsidP="001B1C3D">
      <w:pPr>
        <w:spacing w:after="0"/>
        <w:ind w:firstLine="72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 xml:space="preserve">Бекітпе материалдары деп- тау-кен бекітпелерін дайындауға арналған материалдарды айтады.Бекітпе материалдары келесі түрлерге бөлінеді: </w:t>
      </w:r>
    </w:p>
    <w:p w:rsidR="001C2880" w:rsidRPr="001B1C3D" w:rsidRDefault="00303730" w:rsidP="001B1C3D">
      <w:p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 xml:space="preserve">1)Бекітпе конструкцияларын қолдану бойынша: </w:t>
      </w:r>
    </w:p>
    <w:p w:rsidR="001C2880" w:rsidRPr="001B1C3D" w:rsidRDefault="00303730" w:rsidP="001B1C3D">
      <w:pPr>
        <w:spacing w:after="0"/>
        <w:ind w:left="708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А)Негізгі- металл,бетон, ағаш, табиғи және жасанды тастар, пластмассалар Б)Қосымша- су изоляциялық материалдар, химиялық</w:t>
      </w:r>
      <w:r w:rsidR="001C2880" w:rsidRPr="001B1C3D">
        <w:rPr>
          <w:rFonts w:ascii="Times New Roman" w:hAnsi="Times New Roman"/>
          <w:sz w:val="28"/>
          <w:szCs w:val="28"/>
          <w:lang w:val="kk-KZ"/>
        </w:rPr>
        <w:t xml:space="preserve"> реогенттер.</w:t>
      </w:r>
    </w:p>
    <w:p w:rsidR="001C2880" w:rsidRPr="001B1C3D" w:rsidRDefault="00303730" w:rsidP="001B1C3D">
      <w:pPr>
        <w:spacing w:after="0"/>
        <w:ind w:left="708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 xml:space="preserve">В)Тұтқыр( вяжущие) ерітінділері бетондарды, пластмассаларды дайындауға арналған цемент, әктас және смала. </w:t>
      </w:r>
    </w:p>
    <w:p w:rsidR="001C2880" w:rsidRPr="001B1C3D" w:rsidRDefault="00303730" w:rsidP="001B1C3D">
      <w:p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2)Отқа қарсы тұра алу дәрежесі бойынша:</w:t>
      </w:r>
    </w:p>
    <w:p w:rsidR="001C2880" w:rsidRPr="001B1C3D" w:rsidRDefault="00303730" w:rsidP="001B1C3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А)Отқа қарсы тұра алатын</w:t>
      </w:r>
    </w:p>
    <w:p w:rsidR="001C2880" w:rsidRPr="001B1C3D" w:rsidRDefault="00303730" w:rsidP="001B1C3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 xml:space="preserve">Б)Жартылай </w:t>
      </w:r>
    </w:p>
    <w:p w:rsidR="001C2880" w:rsidRPr="001B1C3D" w:rsidRDefault="00303730" w:rsidP="001B1C3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В)Жанатын</w:t>
      </w:r>
    </w:p>
    <w:p w:rsidR="001C2880" w:rsidRPr="001B1C3D" w:rsidRDefault="00303730" w:rsidP="001B1C3D">
      <w:p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3)Қазбаларда қызмет ету мерзіміне байланысты:</w:t>
      </w:r>
    </w:p>
    <w:p w:rsidR="001C2880" w:rsidRPr="001B1C3D" w:rsidRDefault="00303730" w:rsidP="001B1C3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А)Өте төзімді- бетон, металл</w:t>
      </w:r>
    </w:p>
    <w:p w:rsidR="001C2880" w:rsidRPr="001B1C3D" w:rsidRDefault="00303730" w:rsidP="001B1C3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Б)Төзімсіз</w:t>
      </w:r>
    </w:p>
    <w:p w:rsidR="001C2880" w:rsidRPr="001B1C3D" w:rsidRDefault="00303730" w:rsidP="001B1C3D">
      <w:p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4)күштің деформациясының сипаты бойынша:</w:t>
      </w:r>
    </w:p>
    <w:p w:rsidR="001C2880" w:rsidRPr="001B1C3D" w:rsidRDefault="00303730" w:rsidP="001B1C3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А)мортты- бетон, тас</w:t>
      </w:r>
    </w:p>
    <w:p w:rsidR="00303730" w:rsidRPr="001B1C3D" w:rsidRDefault="00303730" w:rsidP="001B1C3D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Б)серпімді- пластмассалық, металл</w:t>
      </w:r>
    </w:p>
    <w:p w:rsidR="001C2880" w:rsidRPr="001B1C3D" w:rsidRDefault="00303730" w:rsidP="001B1C3D">
      <w:p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Бекітпе материалдары келесі талаптарға сай болу керек</w:t>
      </w:r>
      <w:r w:rsidR="001C2880" w:rsidRPr="001B1C3D">
        <w:rPr>
          <w:rFonts w:ascii="Times New Roman" w:hAnsi="Times New Roman"/>
          <w:sz w:val="28"/>
          <w:szCs w:val="28"/>
          <w:lang w:val="kk-KZ"/>
        </w:rPr>
        <w:t>:</w:t>
      </w:r>
    </w:p>
    <w:p w:rsidR="001C2880" w:rsidRPr="001B1C3D" w:rsidRDefault="00303730" w:rsidP="001B1C3D">
      <w:p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1)жоғарғы үлесті беріктілігі болу керек</w:t>
      </w:r>
    </w:p>
    <w:p w:rsidR="001C2880" w:rsidRPr="001B1C3D" w:rsidRDefault="00303730" w:rsidP="001B1C3D">
      <w:p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2)бағасы қымбат болмауы керек</w:t>
      </w:r>
    </w:p>
    <w:p w:rsidR="00303730" w:rsidRPr="001B1C3D" w:rsidRDefault="00303730" w:rsidP="001B1C3D">
      <w:pPr>
        <w:spacing w:after="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3)отқа төзімді және каррозияға қарсы тұра алу керек.</w:t>
      </w:r>
    </w:p>
    <w:p w:rsidR="001C2880" w:rsidRPr="001B1C3D" w:rsidRDefault="001C288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C2880" w:rsidRPr="001B1C3D" w:rsidRDefault="001C288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Ағаш материялдары</w:t>
      </w:r>
    </w:p>
    <w:p w:rsidR="0030373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Тау қазбаларын бекіту үшін орман материялдары қолданылады.Себебі олардың беріктілігі жоғары,серпімділік қасиеті бар ,оңай өңделеді және қалғандарымен салыстырғанда арзан тұрады.Негізгі кемшілігі-отқа қарсы тұра алмайды,ұзақ уақыт қызмет ете алмайды.Еменді,ағашты бекітпелердің қызмет ету мерзімі 2-3 жылды құрайды.Сулылығы мол қазбаларда 1 жыл ғана қызмет етеді.Ағаш материялдарының қызметін жоғарылату үшін арнайы химиялық заттардың ерітінділері қолданылады.Бекітпе материялдары ретінде дөңгелек орман материялдары қолданылады.Олар:бөренелер,подтоварник,стойкалар(тіреуіштер),пиламатериялдар (пластиналар,брусья,тақтайлар,обаполдар).</w:t>
      </w:r>
    </w:p>
    <w:p w:rsidR="001C288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1)Бөрене дегеніміз-ұзындығы 5-9метрге жететін жоғарғы бөлігінің қалыңдығы 12см болатын ағаш оқпанының қиығы.</w:t>
      </w:r>
    </w:p>
    <w:p w:rsidR="001C288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lastRenderedPageBreak/>
        <w:t>2)Подтоварник дегеніміз –ұзындығы  3-9м,қалыңдығы 8-11см болатын домалақ орман материялы.</w:t>
      </w:r>
    </w:p>
    <w:p w:rsidR="001C288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3)Кенішті стойка дегеніміз-ұзындығы 0,5-5м болатын қалыңдығы 7-30см болатын домалақ орман материялы.</w:t>
      </w:r>
    </w:p>
    <w:p w:rsidR="001C288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4)Брусья дегеніміз-қалыңдығы еніне тең пила материялдар.</w:t>
      </w:r>
    </w:p>
    <w:p w:rsidR="001C288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5)Распилы дегеніміз-тең жартыға бөлінген тақтайлар.</w:t>
      </w:r>
    </w:p>
    <w:p w:rsidR="001C288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6)Обаполы дегеніміз-ағаш оқпанының шет жақ бөлігі.Яғни тақтайшаларға бөлінген жері.</w:t>
      </w:r>
    </w:p>
    <w:p w:rsidR="0030373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7)Тақтайлар дегеніміз- ені қалыңдығынан 2 есе артық болатын пиламатериалдар.</w:t>
      </w:r>
    </w:p>
    <w:p w:rsidR="0030373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 xml:space="preserve">Металлдан жасалған бекітпелер   </w:t>
      </w:r>
    </w:p>
    <w:p w:rsidR="0030373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Металл- ең төзімді бекітпе материалдарына жатады.Металлдың беріктілігі жоғары, бекітпе түрінде бірнеше рет қолданылады.Отқа төзімді, ұзақ уақыт қызмет етеді.Металдың кемшілігі карозияға ұшырайды.Бекіту кезінде шойыннан және болаттан жасалған профильдер қойылады.</w:t>
      </w:r>
    </w:p>
    <w:p w:rsidR="0030373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Тұтқыр заттар дегеніміз- ұсақ бөлінген, ұнтақ (порошок) тәрізді құрылыс материалдары.Сумен араластырғанда қатайып, қатты затқа айналады.Оларды байланыстыру үшін, құмдар, үйінділер қолданылады.</w:t>
      </w:r>
    </w:p>
    <w:p w:rsidR="0030373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Бетон дегеніміз- жоғары беріктілікті, отқа қарсы тұра алатын төзімді жергілікті материалдардан дайындалатындықтан бағасы арзан бекітпе материалы.</w:t>
      </w:r>
    </w:p>
    <w:p w:rsidR="0030373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Бетонның ерекшелігі соққы кезінде мортты болып келеді және созылып, иілетін күштерге әсері жоқ.</w:t>
      </w:r>
    </w:p>
    <w:p w:rsidR="00303730" w:rsidRPr="001B1C3D" w:rsidRDefault="0030373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Полимерді бекітпе материалдарына- шыны пластиктер, пластбетондар, углекласстар, химиялық құрамдар жатады.</w:t>
      </w:r>
    </w:p>
    <w:p w:rsidR="001C2880" w:rsidRPr="001B1C3D" w:rsidRDefault="001C2880" w:rsidP="001B1C3D">
      <w:pPr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45649" w:rsidRPr="001B1C3D" w:rsidRDefault="00245649" w:rsidP="001B1C3D">
      <w:pPr>
        <w:tabs>
          <w:tab w:val="left" w:pos="2415"/>
        </w:tabs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  <w:r w:rsidRPr="001B1C3D">
        <w:rPr>
          <w:rFonts w:ascii="Times New Roman" w:hAnsi="Times New Roman"/>
          <w:sz w:val="28"/>
          <w:szCs w:val="28"/>
          <w:lang w:val="kk-KZ"/>
        </w:rPr>
        <w:t>ҚОЛДАНЫЛҒАН ӘДЕБИЕТТЕР ТІЗІМІ</w:t>
      </w:r>
    </w:p>
    <w:p w:rsidR="00245649" w:rsidRPr="001B1C3D" w:rsidRDefault="00245649" w:rsidP="001B1C3D">
      <w:pPr>
        <w:tabs>
          <w:tab w:val="left" w:pos="2415"/>
        </w:tabs>
        <w:spacing w:after="0"/>
        <w:ind w:firstLine="54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245649" w:rsidRPr="001B1C3D" w:rsidRDefault="00245649" w:rsidP="001B1C3D">
      <w:pPr>
        <w:pStyle w:val="a9"/>
        <w:numPr>
          <w:ilvl w:val="0"/>
          <w:numId w:val="1"/>
        </w:numPr>
        <w:spacing w:after="0" w:line="276" w:lineRule="auto"/>
        <w:jc w:val="both"/>
        <w:rPr>
          <w:color w:val="000000"/>
          <w:szCs w:val="28"/>
          <w:lang w:val="kk-KZ"/>
        </w:rPr>
      </w:pPr>
      <w:r w:rsidRPr="001B1C3D">
        <w:rPr>
          <w:szCs w:val="28"/>
          <w:lang w:val="kk-KZ"/>
        </w:rPr>
        <w:t>Қазақстан Республикасының «Білім туралы» Заңы</w:t>
      </w:r>
    </w:p>
    <w:p w:rsidR="00245649" w:rsidRPr="001B1C3D" w:rsidRDefault="00245649" w:rsidP="001B1C3D">
      <w:pPr>
        <w:pStyle w:val="a9"/>
        <w:numPr>
          <w:ilvl w:val="0"/>
          <w:numId w:val="1"/>
        </w:numPr>
        <w:spacing w:after="0" w:line="276" w:lineRule="auto"/>
        <w:jc w:val="both"/>
        <w:rPr>
          <w:szCs w:val="28"/>
          <w:lang w:val="kk-KZ"/>
        </w:rPr>
      </w:pPr>
      <w:proofErr w:type="spellStart"/>
      <w:r w:rsidRPr="001B1C3D">
        <w:rPr>
          <w:szCs w:val="28"/>
        </w:rPr>
        <w:t>Агрикола</w:t>
      </w:r>
      <w:proofErr w:type="spellEnd"/>
      <w:r w:rsidRPr="001B1C3D">
        <w:rPr>
          <w:szCs w:val="28"/>
        </w:rPr>
        <w:t xml:space="preserve"> Г. О горном деле и металлургии. – М.: Недра, 1986</w:t>
      </w:r>
    </w:p>
    <w:p w:rsidR="00245649" w:rsidRPr="001B1C3D" w:rsidRDefault="00245649" w:rsidP="001B1C3D">
      <w:pPr>
        <w:pStyle w:val="a9"/>
        <w:numPr>
          <w:ilvl w:val="0"/>
          <w:numId w:val="1"/>
        </w:numPr>
        <w:spacing w:after="0" w:line="276" w:lineRule="auto"/>
        <w:jc w:val="both"/>
        <w:rPr>
          <w:szCs w:val="28"/>
          <w:lang w:val="kk-KZ"/>
        </w:rPr>
      </w:pPr>
      <w:r w:rsidRPr="001B1C3D">
        <w:rPr>
          <w:color w:val="000000"/>
          <w:szCs w:val="28"/>
          <w:lang w:val="kk-KZ"/>
        </w:rPr>
        <w:t>Егоров П.В. Основы горного дела. Москва, 2000</w:t>
      </w:r>
    </w:p>
    <w:p w:rsidR="00245649" w:rsidRPr="001B1C3D" w:rsidRDefault="00245649" w:rsidP="001B1C3D">
      <w:pPr>
        <w:pStyle w:val="a9"/>
        <w:numPr>
          <w:ilvl w:val="0"/>
          <w:numId w:val="1"/>
        </w:numPr>
        <w:spacing w:after="0" w:line="276" w:lineRule="auto"/>
        <w:jc w:val="both"/>
        <w:rPr>
          <w:color w:val="000000"/>
          <w:szCs w:val="28"/>
          <w:lang w:val="kk-KZ"/>
        </w:rPr>
      </w:pPr>
      <w:r w:rsidRPr="001B1C3D">
        <w:rPr>
          <w:color w:val="000000"/>
          <w:szCs w:val="28"/>
          <w:lang w:val="kk-KZ"/>
        </w:rPr>
        <w:t>Бобер Е.А. Основы горного дела: Учеб.пособие.Ч.1-1996</w:t>
      </w:r>
    </w:p>
    <w:p w:rsidR="00245649" w:rsidRPr="001B1C3D" w:rsidRDefault="00245649" w:rsidP="001B1C3D">
      <w:pPr>
        <w:pStyle w:val="a9"/>
        <w:numPr>
          <w:ilvl w:val="0"/>
          <w:numId w:val="1"/>
        </w:numPr>
        <w:spacing w:after="0" w:line="276" w:lineRule="auto"/>
        <w:jc w:val="both"/>
        <w:rPr>
          <w:color w:val="000000"/>
          <w:szCs w:val="28"/>
          <w:lang w:val="kk-KZ"/>
        </w:rPr>
      </w:pPr>
      <w:r w:rsidRPr="001B1C3D">
        <w:rPr>
          <w:color w:val="000000"/>
          <w:szCs w:val="28"/>
          <w:lang w:val="kk-KZ"/>
        </w:rPr>
        <w:t>Васючков В.Ф. Горное дело.-М.:Недра , 1990</w:t>
      </w:r>
    </w:p>
    <w:p w:rsidR="00245649" w:rsidRPr="001B1C3D" w:rsidRDefault="00245649" w:rsidP="001B1C3D">
      <w:pPr>
        <w:pStyle w:val="a9"/>
        <w:numPr>
          <w:ilvl w:val="0"/>
          <w:numId w:val="1"/>
        </w:numPr>
        <w:spacing w:after="0" w:line="276" w:lineRule="auto"/>
        <w:jc w:val="both"/>
        <w:rPr>
          <w:color w:val="000000"/>
          <w:szCs w:val="28"/>
          <w:lang w:val="kk-KZ"/>
        </w:rPr>
      </w:pPr>
      <w:r w:rsidRPr="001B1C3D">
        <w:rPr>
          <w:color w:val="000000"/>
          <w:szCs w:val="28"/>
          <w:lang w:val="kk-KZ"/>
        </w:rPr>
        <w:t>Килячков А.П. Технология горного производства.-М:Недра, 1992</w:t>
      </w:r>
    </w:p>
    <w:p w:rsidR="00245649" w:rsidRPr="001B1C3D" w:rsidRDefault="00245649" w:rsidP="001B1C3D">
      <w:pPr>
        <w:pStyle w:val="a9"/>
        <w:numPr>
          <w:ilvl w:val="0"/>
          <w:numId w:val="1"/>
        </w:numPr>
        <w:spacing w:after="0" w:line="276" w:lineRule="auto"/>
        <w:jc w:val="both"/>
        <w:rPr>
          <w:color w:val="000000"/>
          <w:szCs w:val="28"/>
          <w:lang w:val="kk-KZ"/>
        </w:rPr>
      </w:pPr>
      <w:r w:rsidRPr="001B1C3D">
        <w:rPr>
          <w:color w:val="000000"/>
          <w:szCs w:val="28"/>
          <w:lang w:val="kk-KZ"/>
        </w:rPr>
        <w:t>Каретников В.Н. Крепление капитальных и подготовительных горных выработок</w:t>
      </w:r>
    </w:p>
    <w:p w:rsidR="00245649" w:rsidRPr="001B1C3D" w:rsidRDefault="00245649" w:rsidP="001B1C3D">
      <w:pPr>
        <w:pStyle w:val="a9"/>
        <w:numPr>
          <w:ilvl w:val="0"/>
          <w:numId w:val="1"/>
        </w:numPr>
        <w:spacing w:after="0" w:line="276" w:lineRule="auto"/>
        <w:jc w:val="both"/>
        <w:rPr>
          <w:color w:val="000000"/>
          <w:szCs w:val="28"/>
          <w:lang w:val="kk-KZ"/>
        </w:rPr>
      </w:pPr>
      <w:proofErr w:type="spellStart"/>
      <w:r w:rsidRPr="001B1C3D">
        <w:rPr>
          <w:szCs w:val="28"/>
        </w:rPr>
        <w:t>Э.О.Миндели</w:t>
      </w:r>
      <w:proofErr w:type="spellEnd"/>
      <w:r w:rsidRPr="001B1C3D">
        <w:rPr>
          <w:szCs w:val="28"/>
        </w:rPr>
        <w:t xml:space="preserve">, </w:t>
      </w:r>
      <w:proofErr w:type="spellStart"/>
      <w:r w:rsidRPr="001B1C3D">
        <w:rPr>
          <w:szCs w:val="28"/>
        </w:rPr>
        <w:t>Р.А.Тюркян</w:t>
      </w:r>
      <w:proofErr w:type="spellEnd"/>
      <w:r w:rsidRPr="001B1C3D">
        <w:rPr>
          <w:szCs w:val="28"/>
        </w:rPr>
        <w:t xml:space="preserve">. Сооружение и </w:t>
      </w:r>
      <w:proofErr w:type="spellStart"/>
      <w:r w:rsidRPr="001B1C3D">
        <w:rPr>
          <w:szCs w:val="28"/>
        </w:rPr>
        <w:t>углубка</w:t>
      </w:r>
      <w:proofErr w:type="spellEnd"/>
      <w:r w:rsidRPr="001B1C3D">
        <w:rPr>
          <w:szCs w:val="28"/>
        </w:rPr>
        <w:t xml:space="preserve"> вертикальных стволов шахт.- М.: Недра, 1982</w:t>
      </w:r>
    </w:p>
    <w:p w:rsidR="00245649" w:rsidRPr="001B1C3D" w:rsidRDefault="00245649" w:rsidP="001B1C3D">
      <w:pPr>
        <w:pStyle w:val="a9"/>
        <w:numPr>
          <w:ilvl w:val="0"/>
          <w:numId w:val="1"/>
        </w:numPr>
        <w:spacing w:after="0" w:line="276" w:lineRule="auto"/>
        <w:jc w:val="both"/>
        <w:rPr>
          <w:color w:val="000000"/>
          <w:szCs w:val="28"/>
          <w:lang w:val="kk-KZ"/>
        </w:rPr>
      </w:pPr>
      <w:r w:rsidRPr="001B1C3D">
        <w:rPr>
          <w:szCs w:val="28"/>
        </w:rPr>
        <w:lastRenderedPageBreak/>
        <w:t>Справочник инженера шахтостроителя. Под общей редакцией В.В. Белого. Том 1.- М.: Недра, 1983</w:t>
      </w:r>
    </w:p>
    <w:p w:rsidR="00245649" w:rsidRPr="001B1C3D" w:rsidRDefault="00245649" w:rsidP="001B1C3D">
      <w:pPr>
        <w:pStyle w:val="a9"/>
        <w:numPr>
          <w:ilvl w:val="0"/>
          <w:numId w:val="1"/>
        </w:numPr>
        <w:spacing w:after="0" w:line="276" w:lineRule="auto"/>
        <w:jc w:val="both"/>
        <w:rPr>
          <w:color w:val="000000"/>
          <w:szCs w:val="28"/>
          <w:lang w:val="kk-KZ"/>
        </w:rPr>
      </w:pPr>
      <w:r w:rsidRPr="001B1C3D">
        <w:rPr>
          <w:szCs w:val="28"/>
          <w:lang w:val="kk-KZ"/>
        </w:rPr>
        <w:t>Бейсебаева А.М., Битимбаев М.Ж., Пшеничный А.Я. Тау қазбаларын жүргізу.- Алматы.: ИИА «Айкос», 1999</w:t>
      </w:r>
    </w:p>
    <w:p w:rsidR="00245649" w:rsidRPr="001B1C3D" w:rsidRDefault="00245649" w:rsidP="001B1C3D">
      <w:pPr>
        <w:pStyle w:val="a9"/>
        <w:numPr>
          <w:ilvl w:val="0"/>
          <w:numId w:val="1"/>
        </w:numPr>
        <w:spacing w:after="0" w:line="276" w:lineRule="auto"/>
        <w:jc w:val="both"/>
        <w:rPr>
          <w:color w:val="000000"/>
          <w:szCs w:val="28"/>
          <w:lang w:val="kk-KZ"/>
        </w:rPr>
      </w:pPr>
      <w:r w:rsidRPr="001B1C3D">
        <w:rPr>
          <w:szCs w:val="28"/>
        </w:rPr>
        <w:t xml:space="preserve">Справочник по горному делу под общей редакцией А.М.Терпигорева, том </w:t>
      </w:r>
      <w:r w:rsidRPr="001B1C3D">
        <w:rPr>
          <w:szCs w:val="28"/>
          <w:lang w:val="en-US"/>
        </w:rPr>
        <w:t>III</w:t>
      </w:r>
      <w:r w:rsidRPr="001B1C3D">
        <w:rPr>
          <w:szCs w:val="28"/>
        </w:rPr>
        <w:t>.- М.: Государственное научно-техническое издательство литературы по горному делу, 1961</w:t>
      </w:r>
    </w:p>
    <w:p w:rsidR="00A948A3" w:rsidRPr="00245649" w:rsidRDefault="00A948A3" w:rsidP="00A6294D">
      <w:pPr>
        <w:tabs>
          <w:tab w:val="left" w:pos="2415"/>
        </w:tabs>
        <w:spacing w:after="0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245649" w:rsidRPr="00625CA6" w:rsidRDefault="00245649" w:rsidP="00A6294D">
      <w:pPr>
        <w:tabs>
          <w:tab w:val="left" w:pos="2415"/>
        </w:tabs>
        <w:spacing w:after="0"/>
        <w:ind w:firstLine="540"/>
        <w:jc w:val="both"/>
        <w:rPr>
          <w:rFonts w:ascii="Times New Roman" w:hAnsi="Times New Roman"/>
          <w:sz w:val="24"/>
          <w:szCs w:val="24"/>
          <w:lang w:val="kk-KZ"/>
        </w:rPr>
      </w:pPr>
    </w:p>
    <w:sectPr w:rsidR="00245649" w:rsidRPr="00625CA6" w:rsidSect="00312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33E893C0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07894462"/>
    <w:multiLevelType w:val="hybridMultilevel"/>
    <w:tmpl w:val="B406BCC2"/>
    <w:lvl w:ilvl="0" w:tplc="B8123E8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8020F7"/>
    <w:multiLevelType w:val="hybridMultilevel"/>
    <w:tmpl w:val="DB445312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9B4027"/>
    <w:multiLevelType w:val="hybridMultilevel"/>
    <w:tmpl w:val="41082658"/>
    <w:lvl w:ilvl="0" w:tplc="CC44FCA8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5">
    <w:nsid w:val="2FBE4904"/>
    <w:multiLevelType w:val="hybridMultilevel"/>
    <w:tmpl w:val="5D40F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0A1400"/>
    <w:multiLevelType w:val="hybridMultilevel"/>
    <w:tmpl w:val="B9B4C4E8"/>
    <w:lvl w:ilvl="0" w:tplc="F99A38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69413CD"/>
    <w:multiLevelType w:val="hybridMultilevel"/>
    <w:tmpl w:val="67D61C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FCDFC0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i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E730131"/>
    <w:multiLevelType w:val="hybridMultilevel"/>
    <w:tmpl w:val="B5364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503107E"/>
    <w:multiLevelType w:val="multilevel"/>
    <w:tmpl w:val="00000000"/>
    <w:lvl w:ilvl="0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2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9"/>
  </w:num>
  <w:num w:numId="6">
    <w:abstractNumId w:val="3"/>
  </w:num>
  <w:num w:numId="7">
    <w:abstractNumId w:val="1"/>
  </w:num>
  <w:num w:numId="8">
    <w:abstractNumId w:val="6"/>
  </w:num>
  <w:num w:numId="9">
    <w:abstractNumId w:val="8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hideSpellingErrors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31FF1"/>
    <w:rsid w:val="0005248B"/>
    <w:rsid w:val="000764D4"/>
    <w:rsid w:val="00094E85"/>
    <w:rsid w:val="00133AF2"/>
    <w:rsid w:val="001A1344"/>
    <w:rsid w:val="001A3946"/>
    <w:rsid w:val="001B1C3D"/>
    <w:rsid w:val="001C2880"/>
    <w:rsid w:val="00206687"/>
    <w:rsid w:val="00232E94"/>
    <w:rsid w:val="00245649"/>
    <w:rsid w:val="00264696"/>
    <w:rsid w:val="002764CB"/>
    <w:rsid w:val="002E1A2A"/>
    <w:rsid w:val="002F4075"/>
    <w:rsid w:val="002F56A4"/>
    <w:rsid w:val="00303730"/>
    <w:rsid w:val="00310548"/>
    <w:rsid w:val="003124BC"/>
    <w:rsid w:val="003B3B42"/>
    <w:rsid w:val="003F1CDC"/>
    <w:rsid w:val="004011C5"/>
    <w:rsid w:val="00423885"/>
    <w:rsid w:val="00427963"/>
    <w:rsid w:val="00431EBA"/>
    <w:rsid w:val="00433BE8"/>
    <w:rsid w:val="004A758C"/>
    <w:rsid w:val="004D529E"/>
    <w:rsid w:val="004E3DB5"/>
    <w:rsid w:val="004E5A0B"/>
    <w:rsid w:val="004F0D42"/>
    <w:rsid w:val="004F2175"/>
    <w:rsid w:val="0050583A"/>
    <w:rsid w:val="005814A3"/>
    <w:rsid w:val="005B3D52"/>
    <w:rsid w:val="005D1B05"/>
    <w:rsid w:val="005E5E27"/>
    <w:rsid w:val="005E7A51"/>
    <w:rsid w:val="00625CA6"/>
    <w:rsid w:val="00643310"/>
    <w:rsid w:val="00664659"/>
    <w:rsid w:val="00683F25"/>
    <w:rsid w:val="00695DD0"/>
    <w:rsid w:val="006F4CB4"/>
    <w:rsid w:val="00703EF6"/>
    <w:rsid w:val="00753D7C"/>
    <w:rsid w:val="007C0A3C"/>
    <w:rsid w:val="007E2175"/>
    <w:rsid w:val="007E6FE9"/>
    <w:rsid w:val="007F51C1"/>
    <w:rsid w:val="00831FF1"/>
    <w:rsid w:val="008463E0"/>
    <w:rsid w:val="00853AA5"/>
    <w:rsid w:val="00863FB9"/>
    <w:rsid w:val="00873BA0"/>
    <w:rsid w:val="0087547C"/>
    <w:rsid w:val="0089384B"/>
    <w:rsid w:val="00906E44"/>
    <w:rsid w:val="00920EF2"/>
    <w:rsid w:val="00921460"/>
    <w:rsid w:val="00957878"/>
    <w:rsid w:val="0099781B"/>
    <w:rsid w:val="009C171B"/>
    <w:rsid w:val="00A27A46"/>
    <w:rsid w:val="00A57A09"/>
    <w:rsid w:val="00A6294D"/>
    <w:rsid w:val="00A948A3"/>
    <w:rsid w:val="00B03D18"/>
    <w:rsid w:val="00B20DB4"/>
    <w:rsid w:val="00B66BD4"/>
    <w:rsid w:val="00B91E0B"/>
    <w:rsid w:val="00BE52C6"/>
    <w:rsid w:val="00C55ED1"/>
    <w:rsid w:val="00C65796"/>
    <w:rsid w:val="00C76D4D"/>
    <w:rsid w:val="00C817D1"/>
    <w:rsid w:val="00C905EF"/>
    <w:rsid w:val="00CA1C53"/>
    <w:rsid w:val="00CB20F8"/>
    <w:rsid w:val="00CD3151"/>
    <w:rsid w:val="00CD41A3"/>
    <w:rsid w:val="00CE11CC"/>
    <w:rsid w:val="00D61E69"/>
    <w:rsid w:val="00D7308E"/>
    <w:rsid w:val="00D8477E"/>
    <w:rsid w:val="00D93984"/>
    <w:rsid w:val="00D94001"/>
    <w:rsid w:val="00D957C0"/>
    <w:rsid w:val="00DC27B3"/>
    <w:rsid w:val="00DC6ABC"/>
    <w:rsid w:val="00E10962"/>
    <w:rsid w:val="00E156D6"/>
    <w:rsid w:val="00E24F4E"/>
    <w:rsid w:val="00E53000"/>
    <w:rsid w:val="00E55812"/>
    <w:rsid w:val="00EA2A68"/>
    <w:rsid w:val="00EB2B5E"/>
    <w:rsid w:val="00EC2381"/>
    <w:rsid w:val="00F03987"/>
    <w:rsid w:val="00F1663D"/>
    <w:rsid w:val="00F8107D"/>
    <w:rsid w:val="00F821C7"/>
    <w:rsid w:val="00FA326E"/>
    <w:rsid w:val="00FC428F"/>
    <w:rsid w:val="00FE2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FF1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831FF1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31FF1"/>
    <w:rPr>
      <w:rFonts w:ascii="Cambria" w:hAnsi="Cambria" w:cs="Times New Roman"/>
      <w:b/>
      <w:bCs/>
      <w:color w:val="365F91"/>
      <w:sz w:val="28"/>
      <w:szCs w:val="28"/>
    </w:rPr>
  </w:style>
  <w:style w:type="paragraph" w:styleId="a3">
    <w:name w:val="Title"/>
    <w:basedOn w:val="a"/>
    <w:next w:val="a"/>
    <w:link w:val="a4"/>
    <w:uiPriority w:val="99"/>
    <w:qFormat/>
    <w:rsid w:val="00831FF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99"/>
    <w:locked/>
    <w:rsid w:val="00831FF1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5">
    <w:name w:val="No Spacing"/>
    <w:uiPriority w:val="99"/>
    <w:qFormat/>
    <w:rsid w:val="00831FF1"/>
    <w:rPr>
      <w:sz w:val="22"/>
      <w:szCs w:val="22"/>
      <w:lang w:eastAsia="en-US"/>
    </w:rPr>
  </w:style>
  <w:style w:type="paragraph" w:styleId="a6">
    <w:name w:val="Intense Quote"/>
    <w:basedOn w:val="a"/>
    <w:next w:val="a"/>
    <w:link w:val="a7"/>
    <w:uiPriority w:val="99"/>
    <w:qFormat/>
    <w:rsid w:val="00831FF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7">
    <w:name w:val="Выделенная цитата Знак"/>
    <w:basedOn w:val="a0"/>
    <w:link w:val="a6"/>
    <w:uiPriority w:val="99"/>
    <w:locked/>
    <w:rsid w:val="00831FF1"/>
    <w:rPr>
      <w:rFonts w:cs="Times New Roman"/>
      <w:b/>
      <w:bCs/>
      <w:i/>
      <w:iCs/>
      <w:color w:val="4F81BD"/>
    </w:rPr>
  </w:style>
  <w:style w:type="character" w:styleId="a8">
    <w:name w:val="Intense Emphasis"/>
    <w:basedOn w:val="a0"/>
    <w:uiPriority w:val="99"/>
    <w:qFormat/>
    <w:rsid w:val="00831FF1"/>
    <w:rPr>
      <w:rFonts w:cs="Times New Roman"/>
      <w:b/>
      <w:bCs/>
      <w:i/>
      <w:iCs/>
      <w:color w:val="4F81BD"/>
    </w:rPr>
  </w:style>
  <w:style w:type="paragraph" w:styleId="a9">
    <w:name w:val="Body Text"/>
    <w:basedOn w:val="a"/>
    <w:link w:val="aa"/>
    <w:unhideWhenUsed/>
    <w:rsid w:val="00245649"/>
    <w:pPr>
      <w:spacing w:after="12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rsid w:val="00245649"/>
    <w:rPr>
      <w:rFonts w:ascii="Times New Roman" w:eastAsia="Times New Roman" w:hAnsi="Times New Roman"/>
      <w:sz w:val="28"/>
    </w:rPr>
  </w:style>
  <w:style w:type="paragraph" w:styleId="ab">
    <w:name w:val="Balloon Text"/>
    <w:basedOn w:val="a"/>
    <w:link w:val="ac"/>
    <w:uiPriority w:val="99"/>
    <w:semiHidden/>
    <w:unhideWhenUsed/>
    <w:rsid w:val="00906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06E44"/>
    <w:rPr>
      <w:rFonts w:ascii="Tahoma" w:eastAsia="Calibri" w:hAnsi="Tahoma" w:cs="Tahoma"/>
      <w:sz w:val="16"/>
      <w:szCs w:val="16"/>
      <w:lang w:eastAsia="en-US"/>
    </w:rPr>
  </w:style>
  <w:style w:type="table" w:styleId="ad">
    <w:name w:val="Table Grid"/>
    <w:basedOn w:val="a1"/>
    <w:uiPriority w:val="59"/>
    <w:locked/>
    <w:rsid w:val="00906E44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List Paragraph"/>
    <w:basedOn w:val="a"/>
    <w:uiPriority w:val="34"/>
    <w:qFormat/>
    <w:rsid w:val="00906E44"/>
    <w:pPr>
      <w:ind w:left="720"/>
      <w:contextualSpacing/>
    </w:pPr>
  </w:style>
  <w:style w:type="character" w:styleId="af">
    <w:name w:val="Placeholder Text"/>
    <w:basedOn w:val="a0"/>
    <w:uiPriority w:val="99"/>
    <w:semiHidden/>
    <w:rsid w:val="00906E4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6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DE4BED-77A5-472D-8B9F-51CE55C8C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3</Pages>
  <Words>569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Замира</cp:lastModifiedBy>
  <cp:revision>38</cp:revision>
  <dcterms:created xsi:type="dcterms:W3CDTF">2011-11-24T06:20:00Z</dcterms:created>
  <dcterms:modified xsi:type="dcterms:W3CDTF">2014-10-09T05:22:00Z</dcterms:modified>
</cp:coreProperties>
</file>